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B24B93">
        <w:rPr>
          <w:rFonts w:ascii="Arial" w:eastAsia="宋体" w:hAnsi="Arial" w:cs="Arial"/>
          <w:b/>
          <w:sz w:val="24"/>
          <w:lang w:val="en-GB" w:eastAsia="ko-KR"/>
        </w:rPr>
        <w:t>4</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w:t>
      </w:r>
      <w:r w:rsidR="001D5DC9">
        <w:rPr>
          <w:rFonts w:ascii="Arial" w:eastAsia="宋体" w:hAnsi="Arial" w:cs="Arial"/>
          <w:b/>
          <w:sz w:val="24"/>
          <w:lang w:val="en-GB" w:eastAsia="ko-KR"/>
        </w:rPr>
        <w:t>11961</w:t>
      </w:r>
    </w:p>
    <w:p w:rsidR="00836368" w:rsidRPr="00B40311" w:rsidRDefault="00B24B93"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Pr="002B1455">
        <w:rPr>
          <w:rFonts w:ascii="Arial" w:eastAsia="宋体" w:hAnsi="Arial" w:cs="Arial"/>
          <w:b/>
          <w:sz w:val="24"/>
          <w:lang w:val="en-GB" w:eastAsia="ko-KR"/>
        </w:rPr>
        <w:t>15</w:t>
      </w:r>
      <w:r w:rsidRPr="002B1455">
        <w:rPr>
          <w:rFonts w:ascii="Arial" w:eastAsia="宋体" w:hAnsi="Arial" w:cs="Arial"/>
          <w:b/>
          <w:sz w:val="24"/>
          <w:vertAlign w:val="superscript"/>
          <w:lang w:val="en-GB" w:eastAsia="ko-KR"/>
        </w:rPr>
        <w:t>th</w:t>
      </w:r>
      <w:r w:rsidRPr="002B1455">
        <w:rPr>
          <w:rFonts w:ascii="Arial" w:eastAsia="宋体" w:hAnsi="Arial" w:cs="Arial"/>
          <w:b/>
          <w:sz w:val="24"/>
          <w:lang w:val="en-GB" w:eastAsia="ko-KR"/>
        </w:rPr>
        <w:t xml:space="preserve"> Aug. – 26</w:t>
      </w:r>
      <w:r w:rsidRPr="002B1455">
        <w:rPr>
          <w:rFonts w:ascii="Arial" w:eastAsia="宋体" w:hAnsi="Arial" w:cs="Arial"/>
          <w:b/>
          <w:sz w:val="24"/>
          <w:vertAlign w:val="superscript"/>
          <w:lang w:val="en-GB" w:eastAsia="ko-KR"/>
        </w:rPr>
        <w:t>th</w:t>
      </w:r>
      <w:r w:rsidRPr="002B1455">
        <w:rPr>
          <w:rFonts w:ascii="Arial" w:eastAsia="宋体" w:hAnsi="Arial" w:cs="Arial"/>
          <w:b/>
          <w:sz w:val="24"/>
          <w:lang w:val="en-GB" w:eastAsia="ko-KR"/>
        </w:rPr>
        <w:t xml:space="preserve"> Aug</w:t>
      </w:r>
      <w:r>
        <w:rPr>
          <w:rFonts w:ascii="Arial" w:eastAsia="宋体" w:hAnsi="Arial" w:cs="Arial"/>
          <w:b/>
          <w:sz w:val="24"/>
          <w:lang w:val="en-GB" w:eastAsia="ko-KR"/>
        </w:rPr>
        <w:t>.</w:t>
      </w:r>
      <w:r w:rsidRPr="002B1455">
        <w:rPr>
          <w:rFonts w:ascii="Arial" w:eastAsia="宋体" w:hAnsi="Arial" w:cs="Arial"/>
          <w:b/>
          <w:sz w:val="24"/>
          <w:lang w:val="en-GB" w:eastAsia="ko-KR"/>
        </w:rPr>
        <w:t>, 2022</w:t>
      </w:r>
      <w:bookmarkStart w:id="0" w:name="_GoBack"/>
      <w:bookmarkEnd w:id="0"/>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425E9">
        <w:rPr>
          <w:rFonts w:ascii="Arial" w:eastAsia="宋体" w:hAnsi="Arial" w:cs="Arial"/>
          <w:b/>
          <w:sz w:val="24"/>
          <w:lang w:val="en-GB" w:eastAsia="ko-KR"/>
        </w:rPr>
        <w:t>T</w:t>
      </w:r>
      <w:r w:rsidR="007F6BBB">
        <w:rPr>
          <w:rFonts w:ascii="Arial" w:eastAsia="宋体" w:hAnsi="Arial" w:cs="Arial"/>
          <w:b/>
          <w:sz w:val="24"/>
          <w:lang w:val="en-GB" w:eastAsia="ko-KR"/>
        </w:rPr>
        <w:t>est case list</w:t>
      </w:r>
      <w:r w:rsidR="000A5E04" w:rsidRPr="000A5E04">
        <w:rPr>
          <w:rFonts w:ascii="Arial" w:eastAsia="宋体" w:hAnsi="Arial" w:cs="Arial"/>
          <w:b/>
          <w:sz w:val="24"/>
          <w:lang w:val="en-GB" w:eastAsia="ko-KR"/>
        </w:rPr>
        <w:t xml:space="preserve"> for NTN </w:t>
      </w:r>
      <w:r w:rsidR="007F6BBB">
        <w:rPr>
          <w:rFonts w:ascii="Arial" w:eastAsia="宋体" w:hAnsi="Arial" w:cs="Arial"/>
          <w:b/>
          <w:sz w:val="24"/>
          <w:lang w:val="en-GB" w:eastAsia="ko-KR"/>
        </w:rPr>
        <w:t>RRM requirements</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7940EA">
        <w:rPr>
          <w:rFonts w:ascii="Arial" w:eastAsia="宋体" w:hAnsi="Arial" w:cs="Arial"/>
          <w:b/>
          <w:sz w:val="24"/>
          <w:lang w:val="en-GB" w:eastAsia="ko-KR"/>
        </w:rPr>
        <w:t>9.11.6.1</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sidR="00C425E9">
        <w:rPr>
          <w:rFonts w:ascii="Arial" w:eastAsia="宋体" w:hAnsi="Arial" w:cs="Arial"/>
          <w:b/>
          <w:sz w:val="24"/>
          <w:lang w:val="en-GB" w:eastAsia="ko-KR"/>
        </w:rPr>
        <w:t>Approval</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w:t>
      </w:r>
      <w:r w:rsidR="00D57093">
        <w:rPr>
          <w:rFonts w:ascii="Times New Roman" w:hAnsi="Times New Roman" w:cs="Times New Roman"/>
          <w:sz w:val="20"/>
          <w:szCs w:val="20"/>
        </w:rPr>
        <w:t>3</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sidR="0046029A">
        <w:rPr>
          <w:rFonts w:ascii="Times New Roman" w:hAnsi="Times New Roman" w:cs="Times New Roman"/>
          <w:sz w:val="20"/>
          <w:szCs w:val="20"/>
        </w:rPr>
        <w:t xml:space="preserve">the core part </w:t>
      </w:r>
      <w:r>
        <w:rPr>
          <w:rFonts w:ascii="Times New Roman" w:hAnsi="Times New Roman" w:cs="Times New Roman"/>
          <w:sz w:val="20"/>
          <w:szCs w:val="20"/>
        </w:rPr>
        <w:t>requirement</w:t>
      </w:r>
      <w:r w:rsidR="0046029A">
        <w:rPr>
          <w:rFonts w:ascii="Times New Roman" w:hAnsi="Times New Roman" w:cs="Times New Roman"/>
          <w:sz w:val="20"/>
          <w:szCs w:val="20"/>
        </w:rPr>
        <w:t>s</w:t>
      </w:r>
      <w:r>
        <w:rPr>
          <w:rFonts w:ascii="Times New Roman" w:hAnsi="Times New Roman" w:cs="Times New Roman"/>
          <w:sz w:val="20"/>
          <w:szCs w:val="20"/>
        </w:rPr>
        <w:t xml:space="preserve"> for NTN</w:t>
      </w:r>
      <w:r w:rsidR="0046029A">
        <w:rPr>
          <w:rFonts w:ascii="Times New Roman" w:hAnsi="Times New Roman" w:cs="Times New Roman"/>
          <w:sz w:val="20"/>
          <w:szCs w:val="20"/>
        </w:rPr>
        <w:t xml:space="preserve"> </w:t>
      </w:r>
      <w:r w:rsidR="00B23DD9">
        <w:rPr>
          <w:rFonts w:ascii="Times New Roman" w:hAnsi="Times New Roman" w:cs="Times New Roman"/>
          <w:sz w:val="20"/>
          <w:szCs w:val="20"/>
        </w:rPr>
        <w:t>RRM</w:t>
      </w:r>
      <w:r w:rsidR="0046029A">
        <w:rPr>
          <w:rFonts w:ascii="Times New Roman" w:hAnsi="Times New Roman" w:cs="Times New Roman"/>
          <w:sz w:val="20"/>
          <w:szCs w:val="20"/>
        </w:rPr>
        <w:t xml:space="preserve"> has been completed</w:t>
      </w:r>
      <w:r>
        <w:rPr>
          <w:rFonts w:ascii="Times New Roman" w:hAnsi="Times New Roman" w:cs="Times New Roman"/>
          <w:sz w:val="20"/>
          <w:szCs w:val="20"/>
        </w:rPr>
        <w:t xml:space="preserve">, and the WF on </w:t>
      </w:r>
      <w:r w:rsidR="00D57093">
        <w:rPr>
          <w:rFonts w:ascii="Times New Roman" w:hAnsi="Times New Roman" w:cs="Times New Roman"/>
          <w:sz w:val="20"/>
          <w:szCs w:val="20"/>
        </w:rPr>
        <w:t xml:space="preserve">test case for </w:t>
      </w:r>
      <w:r>
        <w:rPr>
          <w:rFonts w:ascii="Times New Roman" w:hAnsi="Times New Roman" w:cs="Times New Roman"/>
          <w:sz w:val="20"/>
          <w:szCs w:val="20"/>
        </w:rPr>
        <w:t xml:space="preserve">NTN </w:t>
      </w:r>
      <w:r w:rsidR="00D57093">
        <w:rPr>
          <w:rFonts w:ascii="Times New Roman" w:hAnsi="Times New Roman" w:cs="Times New Roman"/>
          <w:sz w:val="20"/>
          <w:szCs w:val="20"/>
        </w:rPr>
        <w:t>RRM</w:t>
      </w:r>
      <w:r>
        <w:rPr>
          <w:rFonts w:ascii="Times New Roman" w:hAnsi="Times New Roman" w:cs="Times New Roman"/>
          <w:sz w:val="20"/>
          <w:szCs w:val="20"/>
        </w:rPr>
        <w:t xml:space="preserve"> requirements was approved in [1]. In this contribution, we discuss </w:t>
      </w:r>
      <w:r w:rsidR="00B23DD9">
        <w:rPr>
          <w:rFonts w:ascii="Times New Roman" w:hAnsi="Times New Roman" w:cs="Times New Roman"/>
          <w:sz w:val="20"/>
          <w:szCs w:val="20"/>
        </w:rPr>
        <w:t xml:space="preserve">and approve </w:t>
      </w:r>
      <w:r>
        <w:rPr>
          <w:rFonts w:ascii="Times New Roman" w:hAnsi="Times New Roman" w:cs="Times New Roman"/>
          <w:sz w:val="20"/>
          <w:szCs w:val="20"/>
        </w:rPr>
        <w:t xml:space="preserve">the </w:t>
      </w:r>
      <w:r w:rsidR="00D57093">
        <w:rPr>
          <w:rFonts w:ascii="Times New Roman" w:hAnsi="Times New Roman" w:cs="Times New Roman"/>
          <w:sz w:val="20"/>
          <w:szCs w:val="20"/>
        </w:rPr>
        <w:t xml:space="preserve">test case list for </w:t>
      </w:r>
      <w:r w:rsidR="00B23DD9">
        <w:rPr>
          <w:rFonts w:ascii="Times New Roman" w:hAnsi="Times New Roman" w:cs="Times New Roman"/>
          <w:sz w:val="20"/>
          <w:szCs w:val="20"/>
        </w:rPr>
        <w:t>NTN</w:t>
      </w:r>
      <w:r w:rsidR="00D57093">
        <w:rPr>
          <w:rFonts w:ascii="Times New Roman" w:hAnsi="Times New Roman" w:cs="Times New Roman"/>
          <w:sz w:val="20"/>
          <w:szCs w:val="20"/>
        </w:rPr>
        <w:t xml:space="preserve"> RRM</w:t>
      </w:r>
      <w:r w:rsidR="00AE6325">
        <w:rPr>
          <w:rFonts w:ascii="Times New Roman" w:hAnsi="Times New Roman" w:cs="Times New Roman"/>
          <w:sz w:val="20"/>
          <w:szCs w:val="20"/>
        </w:rPr>
        <w:t xml:space="preserve"> requirements</w:t>
      </w:r>
      <w:r>
        <w:rPr>
          <w:rFonts w:ascii="Times New Roman" w:hAnsi="Times New Roman" w:cs="Times New Roman"/>
          <w:sz w:val="20"/>
          <w:szCs w:val="20"/>
        </w:rPr>
        <w:t>.</w:t>
      </w:r>
    </w:p>
    <w:p w:rsidR="008731BA" w:rsidRPr="00C425E9" w:rsidRDefault="00C425E9" w:rsidP="00C425E9">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Test case list</w:t>
      </w:r>
    </w:p>
    <w:tbl>
      <w:tblPr>
        <w:tblW w:w="11647" w:type="dxa"/>
        <w:tblInd w:w="-1711" w:type="dxa"/>
        <w:tblCellMar>
          <w:left w:w="0" w:type="dxa"/>
          <w:right w:w="0" w:type="dxa"/>
        </w:tblCellMar>
        <w:tblLook w:val="04A0" w:firstRow="1" w:lastRow="0" w:firstColumn="1" w:lastColumn="0" w:noHBand="0" w:noVBand="1"/>
      </w:tblPr>
      <w:tblGrid>
        <w:gridCol w:w="1453"/>
        <w:gridCol w:w="1232"/>
        <w:gridCol w:w="1056"/>
        <w:gridCol w:w="3561"/>
        <w:gridCol w:w="1536"/>
        <w:gridCol w:w="1405"/>
        <w:gridCol w:w="1404"/>
      </w:tblGrid>
      <w:tr w:rsidR="006B406A" w:rsidRPr="006B406A" w:rsidTr="006B406A">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Group of requirements</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Test cases</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Sub-test</w:t>
            </w:r>
          </w:p>
        </w:tc>
        <w:tc>
          <w:tcPr>
            <w:tcW w:w="35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 xml:space="preserve">Title of test case </w:t>
            </w:r>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Scenario</w:t>
            </w:r>
          </w:p>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(Under GSO or NGSO)</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Comment (Need or not)</w:t>
            </w:r>
          </w:p>
        </w:tc>
        <w:tc>
          <w:tcPr>
            <w:tcW w:w="14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Company</w:t>
            </w:r>
          </w:p>
        </w:tc>
      </w:tr>
      <w:tr w:rsidR="006B406A" w:rsidRPr="006B406A" w:rsidTr="00A22D02">
        <w:trPr>
          <w:trHeight w:val="424"/>
        </w:trPr>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Cell reselection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Intra-frequency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Cell reselection to FR1 intra-frequency NR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A22D02">
        <w:trPr>
          <w:trHeight w:val="424"/>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Time based</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Time-based cell reselection to FR1 intra-frequency NR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A22D02">
        <w:trPr>
          <w:trHeight w:val="424"/>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Time-based cell reselection to FR1 intra-frequency NR cell for UE configured with [capability for enhanced requirements]</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A22D02">
        <w:trPr>
          <w:trHeight w:val="424"/>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Location based</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Location-based cell reselection to FR1 intra-frequency NR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A22D02">
        <w:trPr>
          <w:trHeight w:val="424"/>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Location-based cell reselection to FR1 intra-frequency NR cell for UE configured with [capability for enhanced requirements]</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rPr>
          <w:trHeight w:val="423"/>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Inter-frequency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Cell reselection to FR1 inter-frequency NR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rPr>
          <w:trHeight w:val="423"/>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Time based</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Time-based cell reselection to FR1 inter-frequency NR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rPr>
          <w:trHeight w:val="423"/>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Time-based cell reselection to FR1 inter-frequency NR cell for UE configured with [capability for enhanced requirements]</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rPr>
          <w:trHeight w:val="423"/>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Location based</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Location-based cell reselection to FR1 inter-frequency NR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rPr>
          <w:trHeight w:val="423"/>
        </w:trPr>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 xml:space="preserve">Location-based cell reselection to FR1 </w:t>
            </w:r>
            <w:r w:rsidRPr="006B406A">
              <w:rPr>
                <w:rFonts w:ascii="Times New Roman" w:hAnsi="Times New Roman" w:cs="Times New Roman"/>
                <w:color w:val="000000"/>
                <w:sz w:val="20"/>
                <w:szCs w:val="20"/>
              </w:rPr>
              <w:lastRenderedPageBreak/>
              <w:t>inter-frequency NR cell for UE configured with [capability for enhanced requirements]</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HO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NR SAN HO</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HO</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SAN Handover from FR1 to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HO</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SAN Handover from FR1 to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NR SAN CHO</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Time based CHO</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SAN time-based Conditional Handover from FR1 to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SAN time-based Conditional Handover from FR1 to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Distance based CHO</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SAN distance-based Conditional Handover from FR1 to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SAN distance-based Conditional Handover from FR1 to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RRC Re-establishment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Intra-frequency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RRC Re-establishment in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Inter-frequency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RRC Re-establishment in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Random access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Contention 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4-step RA type contention based random access test in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Non-contention 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4-step RA type non-contention based random access test in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RRC Connection Release with Redirection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N.A</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Redirection from NR in FR1 to NR in FR1</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UE transmit timing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UE transmit timing accuracy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 xml:space="preserve">NTN UE transmit timing test </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UE timing advance adjustment accuracy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NTN UE timing advance adjustment accuracy test</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RLM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SSB based RLM RS</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In-sync</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In-sync Test for FR1 PCell configured with SSB-based RLM RS in non-DRX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In-sync Test for FR1 PCell configured with SSB-based RLM RS in 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Out-of-sync</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Out-of-sync Test for FR1 PCell configured with SSB-based RLM RS in non-DRX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Out-of-sync Test for FR1 PCell configured with SSB-based RLM RS in 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CSI-RS based RLM RS</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In-sync</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In-sync Test for FR1 PCell configured with CSI-RS-based RLM RS in non-DRX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In-sync Test for FR1 PCell configured with CSI-RS-based RLM RS in 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Out-of-sync</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Out-of-sync Test for FR1 PCell configured with CSI-RS-based RLM RS in non-DRX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Radio Link Monitoring Out-of-sync Test for FR1 PCell configured with CSI-RS-based RLM RS in 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Beam Failure Detection and Link Recovery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SSB-based BFD and LR</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Beam Failure Detection and Link Recovery Test for FR1 PCell configured with SSB-based BFD and LR in non-DRX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Beam Failure Detection and Link Recovery Test for FR1 PCell configured with SSB-based BFD and LR in 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CSI-RS-based BFD and LR</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Beam Failure Detection and Link Recovery Test for FR1 PCell configured with CSI-RS-based BFD and LR in non-DRX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Beam Failure Detection and Link Recovery Test for FR1 PCell configured with CSI-RS-based BFD and LR in 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CSI-RS-based BFD and SSB-based LR</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B406A" w:rsidRPr="006B406A" w:rsidRDefault="006B406A">
            <w:pPr>
              <w:rPr>
                <w:rFonts w:ascii="Times New Roman" w:hAnsi="Times New Roman" w:cs="Times New Roman"/>
                <w:color w:val="000000"/>
                <w:sz w:val="20"/>
                <w:szCs w:val="20"/>
              </w:rPr>
            </w:pPr>
          </w:p>
          <w:p w:rsidR="006B406A" w:rsidRPr="006B406A" w:rsidRDefault="006B406A">
            <w:pPr>
              <w:rPr>
                <w:rFonts w:ascii="Times New Roman" w:hAnsi="Times New Roman" w:cs="Times New Roman"/>
                <w:color w:val="000000"/>
                <w:sz w:val="20"/>
                <w:szCs w:val="20"/>
              </w:rPr>
            </w:pPr>
          </w:p>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Beam Failure Detection and Link Recovery Test for FR1 PCell configured with CSI-RS-based BFD and SSB-based LR in non-DRX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 xml:space="preserve">Beam Failure Detection and Link Recovery Test for FR1 PCell configured </w:t>
            </w:r>
            <w:r w:rsidRPr="006B406A">
              <w:rPr>
                <w:rFonts w:ascii="Times New Roman" w:hAnsi="Times New Roman" w:cs="Times New Roman"/>
                <w:color w:val="000000"/>
                <w:sz w:val="20"/>
                <w:szCs w:val="20"/>
              </w:rPr>
              <w:lastRenderedPageBreak/>
              <w:t>with CSI-RS-based BFD and SSB-based LR in DRX mode</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Active BWP switch delay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DCI-based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NR FR1 DCI-based DL active BWP switch with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RRC-based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NR FR1 RRC-based DL active BWP switch with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UE-specific CBW change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N.A</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UE specific CBW change on PCell in FR1 in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Pathloss reference signal switching delay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N.A</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MAC-CE based pathloss reference signal switch delay</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Intra-frequency measurement delay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Without gap</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without gap under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without gap under 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without gap under non-DRX with SSB index reading</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With gap</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FNO case</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with multiple concurrent gaps under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with multiple concurrent gaps under 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with multiple concurrent gaps under non-DRX with SSB index reading</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PPO case</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with multiple concurrent gaps under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Inter-frequency measurement delay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Without gap</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for FR1 without gap under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for FR1 without gap under 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With gap</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FNO case</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for FR1 without SSB time index detection under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for FR1 without SSB time index detection under 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 xml:space="preserve">Event triggered reporting tests for FR1 </w:t>
            </w:r>
            <w:r w:rsidRPr="006B406A">
              <w:rPr>
                <w:rFonts w:ascii="Times New Roman" w:hAnsi="Times New Roman" w:cs="Times New Roman"/>
                <w:color w:val="000000"/>
                <w:sz w:val="20"/>
                <w:szCs w:val="20"/>
              </w:rPr>
              <w:lastRenderedPageBreak/>
              <w:t>with SSB time index detection under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for FR1 with SSB time index detection under 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PPO case</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Event triggered reporting tests for FR1 without SSB time index detection under non-DRX</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L1-RSRP measurement delay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SSB based</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SSB based L1-RSRP measurement when DRX is not used</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SSB based L1-RSRP measurement when DRX is used</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CSI-RS based</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N.A</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CSI-RS based L1-RSRP measurement when DRX is not used</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color w:val="000000"/>
                <w:sz w:val="20"/>
                <w:szCs w:val="20"/>
              </w:rPr>
            </w:pP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CSI-RS based L1-RSRP measurement when DRX is used</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RRM measurement accuracy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SS-RSRP</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case measurement accuracy with FR1 serving cell and FR1 target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case measurement accuracy with FR1 serving cell and FR1 target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SS-RSRQ</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case measurement accuracy with FR1 serving cell and FR1 target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case measurement accuracy with FR1 serving cell and FR1 target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SS-SINR</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Intra-frequency case measurement accuracy with FR1 serving cell and FR1 target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Inter-frequency case measurement accuracy with FR1 serving cell and FR1 target cell</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b/>
                <w:bCs/>
                <w:color w:val="000000"/>
                <w:sz w:val="20"/>
                <w:szCs w:val="20"/>
              </w:rPr>
            </w:pPr>
            <w:r w:rsidRPr="006B406A">
              <w:rPr>
                <w:rFonts w:ascii="Times New Roman" w:hAnsi="Times New Roman" w:cs="Times New Roman"/>
                <w:b/>
                <w:bCs/>
                <w:color w:val="000000"/>
                <w:sz w:val="20"/>
                <w:szCs w:val="20"/>
              </w:rPr>
              <w:t>L1-RSRP</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SSB-based</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SSB based L1-RSRP measurement</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r w:rsidR="006B406A" w:rsidRPr="006B406A" w:rsidTr="006B406A">
        <w:tc>
          <w:tcPr>
            <w:tcW w:w="0" w:type="auto"/>
            <w:vMerge/>
            <w:tcBorders>
              <w:top w:val="nil"/>
              <w:left w:val="single" w:sz="8" w:space="0" w:color="auto"/>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0" w:type="auto"/>
            <w:vMerge/>
            <w:tcBorders>
              <w:top w:val="nil"/>
              <w:left w:val="nil"/>
              <w:bottom w:val="single" w:sz="8" w:space="0" w:color="auto"/>
              <w:right w:val="single" w:sz="8" w:space="0" w:color="auto"/>
            </w:tcBorders>
            <w:vAlign w:val="center"/>
            <w:hideMark/>
          </w:tcPr>
          <w:p w:rsidR="006B406A" w:rsidRPr="006B406A" w:rsidRDefault="006B406A">
            <w:pPr>
              <w:jc w:val="left"/>
              <w:rPr>
                <w:rFonts w:ascii="Times New Roman" w:eastAsia="等线" w:hAnsi="Times New Roman" w:cs="Times New Roman"/>
                <w:b/>
                <w:bCs/>
                <w:color w:val="000000"/>
                <w:sz w:val="20"/>
                <w:szCs w:val="20"/>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CSI-RS based</w:t>
            </w:r>
          </w:p>
        </w:tc>
        <w:tc>
          <w:tcPr>
            <w:tcW w:w="3561" w:type="dxa"/>
            <w:tcBorders>
              <w:top w:val="nil"/>
              <w:left w:val="nil"/>
              <w:bottom w:val="single" w:sz="8" w:space="0" w:color="auto"/>
              <w:right w:val="single" w:sz="8" w:space="0" w:color="auto"/>
            </w:tcBorders>
            <w:tcMar>
              <w:top w:w="0" w:type="dxa"/>
              <w:left w:w="108" w:type="dxa"/>
              <w:bottom w:w="0" w:type="dxa"/>
              <w:right w:w="108" w:type="dxa"/>
            </w:tcMar>
            <w:hideMark/>
          </w:tcPr>
          <w:p w:rsidR="006B406A" w:rsidRPr="006B406A" w:rsidRDefault="006B406A">
            <w:pPr>
              <w:rPr>
                <w:rFonts w:ascii="Times New Roman" w:hAnsi="Times New Roman" w:cs="Times New Roman"/>
                <w:color w:val="000000"/>
                <w:sz w:val="20"/>
                <w:szCs w:val="20"/>
              </w:rPr>
            </w:pPr>
            <w:r w:rsidRPr="006B406A">
              <w:rPr>
                <w:rFonts w:ascii="Times New Roman" w:hAnsi="Times New Roman" w:cs="Times New Roman"/>
                <w:color w:val="000000"/>
                <w:sz w:val="20"/>
                <w:szCs w:val="20"/>
              </w:rPr>
              <w:t>CSI-RS based L1-RSRP measurement on resource set with repetition off</w:t>
            </w:r>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c>
          <w:tcPr>
            <w:tcW w:w="1404" w:type="dxa"/>
            <w:tcBorders>
              <w:top w:val="nil"/>
              <w:left w:val="nil"/>
              <w:bottom w:val="single" w:sz="8" w:space="0" w:color="auto"/>
              <w:right w:val="single" w:sz="8" w:space="0" w:color="auto"/>
            </w:tcBorders>
            <w:tcMar>
              <w:top w:w="0" w:type="dxa"/>
              <w:left w:w="108" w:type="dxa"/>
              <w:bottom w:w="0" w:type="dxa"/>
              <w:right w:w="108" w:type="dxa"/>
            </w:tcMar>
          </w:tcPr>
          <w:p w:rsidR="006B406A" w:rsidRPr="006B406A" w:rsidRDefault="006B406A">
            <w:pPr>
              <w:rPr>
                <w:rFonts w:ascii="Times New Roman" w:hAnsi="Times New Roman" w:cs="Times New Roman"/>
                <w:color w:val="000000"/>
                <w:sz w:val="20"/>
                <w:szCs w:val="20"/>
              </w:rPr>
            </w:pPr>
          </w:p>
        </w:tc>
      </w:tr>
    </w:tbl>
    <w:p w:rsidR="002911E3" w:rsidRPr="000E5D13" w:rsidRDefault="002911E3" w:rsidP="00F21D52">
      <w:pPr>
        <w:spacing w:before="240" w:after="240"/>
        <w:rPr>
          <w:rFonts w:ascii="Times New Roman" w:hAnsi="Times New Roman" w:cs="Times New Roman"/>
          <w:b/>
          <w:sz w:val="20"/>
          <w:szCs w:val="20"/>
        </w:rPr>
      </w:pP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E20935">
        <w:rPr>
          <w:rFonts w:ascii="Times New Roman" w:hAnsi="Times New Roman" w:cs="Times New Roman"/>
          <w:sz w:val="20"/>
          <w:szCs w:val="20"/>
        </w:rPr>
        <w:t xml:space="preserve">we discuss the </w:t>
      </w:r>
      <w:r w:rsidR="00782BAE">
        <w:rPr>
          <w:rFonts w:ascii="Times New Roman" w:hAnsi="Times New Roman" w:cs="Times New Roman"/>
          <w:sz w:val="20"/>
          <w:szCs w:val="20"/>
        </w:rPr>
        <w:t>test case list</w:t>
      </w:r>
      <w:r w:rsidR="00E20935">
        <w:rPr>
          <w:rFonts w:ascii="Times New Roman" w:hAnsi="Times New Roman" w:cs="Times New Roman"/>
          <w:sz w:val="20"/>
          <w:szCs w:val="20"/>
        </w:rPr>
        <w:t xml:space="preserve"> for NTN </w:t>
      </w:r>
      <w:r w:rsidR="00782BAE">
        <w:rPr>
          <w:rFonts w:ascii="Times New Roman" w:hAnsi="Times New Roman" w:cs="Times New Roman"/>
          <w:sz w:val="20"/>
          <w:szCs w:val="20"/>
        </w:rPr>
        <w:t>RRM requirements</w:t>
      </w:r>
      <w:r w:rsidR="00295DC6">
        <w:rPr>
          <w:rFonts w:ascii="Times New Roman" w:hAnsi="Times New Roman" w:cs="Times New Roman"/>
          <w:sz w:val="20"/>
          <w:szCs w:val="20"/>
        </w:rPr>
        <w:t xml:space="preserve"> and </w:t>
      </w:r>
      <w:r w:rsidR="00782BAE">
        <w:rPr>
          <w:rFonts w:ascii="Times New Roman" w:hAnsi="Times New Roman" w:cs="Times New Roman"/>
          <w:sz w:val="20"/>
          <w:szCs w:val="20"/>
        </w:rPr>
        <w:t xml:space="preserve">propose to approve </w:t>
      </w:r>
      <w:r w:rsidR="00782BAE">
        <w:rPr>
          <w:rFonts w:ascii="Times New Roman" w:hAnsi="Times New Roman" w:cs="Times New Roman"/>
          <w:sz w:val="20"/>
          <w:szCs w:val="20"/>
        </w:rPr>
        <w:lastRenderedPageBreak/>
        <w:t>above test case list.</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05208D" w:rsidRPr="00E20935" w:rsidRDefault="00601DCA" w:rsidP="00E20935">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w:t>
      </w:r>
      <w:r w:rsidR="00024FEC">
        <w:rPr>
          <w:rFonts w:ascii="Times New Roman" w:hAnsi="Times New Roman" w:cs="Times New Roman"/>
          <w:bCs/>
          <w:sz w:val="20"/>
          <w:szCs w:val="20"/>
          <w:lang w:val="en-GB"/>
        </w:rPr>
        <w:t>10612</w:t>
      </w:r>
      <w:r w:rsidR="00393BD6" w:rsidRPr="003A1334">
        <w:rPr>
          <w:rFonts w:ascii="Times New Roman" w:hAnsi="Times New Roman" w:cs="Times New Roman" w:hint="eastAsia"/>
          <w:bCs/>
          <w:sz w:val="20"/>
          <w:szCs w:val="20"/>
          <w:lang w:val="en-GB"/>
        </w:rPr>
        <w:tab/>
      </w:r>
      <w:r w:rsidR="00024FEC" w:rsidRPr="00024FEC">
        <w:rPr>
          <w:rFonts w:ascii="Times New Roman" w:hAnsi="Times New Roman" w:cs="Times New Roman"/>
          <w:bCs/>
          <w:sz w:val="20"/>
          <w:szCs w:val="20"/>
          <w:lang w:val="en-GB"/>
        </w:rPr>
        <w:t>WF on timing requirements and performance requirements for NR NTN</w:t>
      </w:r>
      <w:r w:rsidR="00393BD6" w:rsidRPr="003A1334">
        <w:rPr>
          <w:rFonts w:ascii="Times New Roman" w:hAnsi="Times New Roman" w:cs="Times New Roman" w:hint="eastAsia"/>
          <w:bCs/>
          <w:sz w:val="20"/>
          <w:szCs w:val="20"/>
          <w:lang w:val="en-GB"/>
        </w:rPr>
        <w:t xml:space="preserve">, </w:t>
      </w:r>
      <w:r w:rsidR="00E20935">
        <w:rPr>
          <w:rFonts w:ascii="Times New Roman" w:hAnsi="Times New Roman" w:cs="Times New Roman"/>
          <w:bCs/>
          <w:sz w:val="20"/>
          <w:szCs w:val="20"/>
        </w:rPr>
        <w:t>Xiaomi</w:t>
      </w:r>
    </w:p>
    <w:sectPr w:rsidR="0005208D" w:rsidRPr="00E209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098" w:rsidRDefault="005F3098" w:rsidP="00295EE0">
      <w:r>
        <w:separator/>
      </w:r>
    </w:p>
  </w:endnote>
  <w:endnote w:type="continuationSeparator" w:id="0">
    <w:p w:rsidR="005F3098" w:rsidRDefault="005F3098"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098" w:rsidRDefault="005F3098" w:rsidP="00295EE0">
      <w:r>
        <w:separator/>
      </w:r>
    </w:p>
  </w:footnote>
  <w:footnote w:type="continuationSeparator" w:id="0">
    <w:p w:rsidR="005F3098" w:rsidRDefault="005F3098"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2pt;height:74.7pt" o:bullet="t">
        <v:imagedata r:id="rId1" o:title=""/>
      </v:shape>
    </w:pict>
  </w:numPicBullet>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414534B"/>
    <w:multiLevelType w:val="hybridMultilevel"/>
    <w:tmpl w:val="70D2A32A"/>
    <w:lvl w:ilvl="0" w:tplc="080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E3637"/>
    <w:multiLevelType w:val="hybridMultilevel"/>
    <w:tmpl w:val="147409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A21342"/>
    <w:multiLevelType w:val="hybridMultilevel"/>
    <w:tmpl w:val="0696E63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7C8D802">
      <w:start w:val="1"/>
      <w:numFmt w:val="bullet"/>
      <w:lvlText w:val="•"/>
      <w:lvlJc w:val="center"/>
      <w:pPr>
        <w:ind w:left="2520" w:hanging="420"/>
      </w:pPr>
      <w:rPr>
        <w:rFonts w:ascii="Arial" w:hAnsi="Aria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9"/>
  </w:num>
  <w:num w:numId="2">
    <w:abstractNumId w:val="8"/>
  </w:num>
  <w:num w:numId="3">
    <w:abstractNumId w:val="7"/>
  </w:num>
  <w:num w:numId="4">
    <w:abstractNumId w:val="2"/>
  </w:num>
  <w:num w:numId="5">
    <w:abstractNumId w:val="10"/>
  </w:num>
  <w:num w:numId="6">
    <w:abstractNumId w:val="0"/>
  </w:num>
  <w:num w:numId="7">
    <w:abstractNumId w:val="6"/>
  </w:num>
  <w:num w:numId="8">
    <w:abstractNumId w:val="3"/>
  </w:num>
  <w:num w:numId="9">
    <w:abstractNumId w:val="1"/>
  </w:num>
  <w:num w:numId="10">
    <w:abstractNumId w:val="5"/>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24FEC"/>
    <w:rsid w:val="0003555E"/>
    <w:rsid w:val="00041155"/>
    <w:rsid w:val="000446B4"/>
    <w:rsid w:val="0005208D"/>
    <w:rsid w:val="00057E7C"/>
    <w:rsid w:val="00077261"/>
    <w:rsid w:val="00077FD6"/>
    <w:rsid w:val="00082FD8"/>
    <w:rsid w:val="0009018E"/>
    <w:rsid w:val="00090C1D"/>
    <w:rsid w:val="000A4649"/>
    <w:rsid w:val="000A5E04"/>
    <w:rsid w:val="000A69C4"/>
    <w:rsid w:val="000B3119"/>
    <w:rsid w:val="000B3454"/>
    <w:rsid w:val="000C0D75"/>
    <w:rsid w:val="000D37C4"/>
    <w:rsid w:val="000E4E14"/>
    <w:rsid w:val="000E5D13"/>
    <w:rsid w:val="000F3390"/>
    <w:rsid w:val="000F5D77"/>
    <w:rsid w:val="001071AE"/>
    <w:rsid w:val="00111BE9"/>
    <w:rsid w:val="00112DC6"/>
    <w:rsid w:val="00121ABC"/>
    <w:rsid w:val="00136063"/>
    <w:rsid w:val="00136683"/>
    <w:rsid w:val="00152F1F"/>
    <w:rsid w:val="001531D5"/>
    <w:rsid w:val="001548F0"/>
    <w:rsid w:val="0015555D"/>
    <w:rsid w:val="00164434"/>
    <w:rsid w:val="00172784"/>
    <w:rsid w:val="00187013"/>
    <w:rsid w:val="00187084"/>
    <w:rsid w:val="00190C57"/>
    <w:rsid w:val="001934CD"/>
    <w:rsid w:val="00197540"/>
    <w:rsid w:val="001B6426"/>
    <w:rsid w:val="001B6542"/>
    <w:rsid w:val="001B6BA6"/>
    <w:rsid w:val="001C0E94"/>
    <w:rsid w:val="001C14A4"/>
    <w:rsid w:val="001C15CB"/>
    <w:rsid w:val="001C2164"/>
    <w:rsid w:val="001D07C4"/>
    <w:rsid w:val="001D5DC9"/>
    <w:rsid w:val="001D7E8F"/>
    <w:rsid w:val="001E18AE"/>
    <w:rsid w:val="001E40D2"/>
    <w:rsid w:val="001E4942"/>
    <w:rsid w:val="001E772A"/>
    <w:rsid w:val="001E7CA3"/>
    <w:rsid w:val="001E7DC2"/>
    <w:rsid w:val="001F0ACE"/>
    <w:rsid w:val="001F24A9"/>
    <w:rsid w:val="00212654"/>
    <w:rsid w:val="00216CC7"/>
    <w:rsid w:val="00230331"/>
    <w:rsid w:val="002338BE"/>
    <w:rsid w:val="00242162"/>
    <w:rsid w:val="00242338"/>
    <w:rsid w:val="002432C7"/>
    <w:rsid w:val="002445D2"/>
    <w:rsid w:val="0025262D"/>
    <w:rsid w:val="00255856"/>
    <w:rsid w:val="00260ABF"/>
    <w:rsid w:val="002616CE"/>
    <w:rsid w:val="0026610D"/>
    <w:rsid w:val="00271F10"/>
    <w:rsid w:val="00281323"/>
    <w:rsid w:val="00283C6C"/>
    <w:rsid w:val="002911E3"/>
    <w:rsid w:val="00292302"/>
    <w:rsid w:val="00294B7E"/>
    <w:rsid w:val="00295DC6"/>
    <w:rsid w:val="00295EE0"/>
    <w:rsid w:val="0029612C"/>
    <w:rsid w:val="0029728C"/>
    <w:rsid w:val="002A0C4C"/>
    <w:rsid w:val="002A142B"/>
    <w:rsid w:val="002B0085"/>
    <w:rsid w:val="002C4632"/>
    <w:rsid w:val="002C4DA8"/>
    <w:rsid w:val="002D0F15"/>
    <w:rsid w:val="002D56EA"/>
    <w:rsid w:val="002D5738"/>
    <w:rsid w:val="002D6AC0"/>
    <w:rsid w:val="002E08A1"/>
    <w:rsid w:val="002E1F64"/>
    <w:rsid w:val="002E671C"/>
    <w:rsid w:val="002F18D3"/>
    <w:rsid w:val="002F1FA2"/>
    <w:rsid w:val="002F224D"/>
    <w:rsid w:val="002F6A59"/>
    <w:rsid w:val="002F7213"/>
    <w:rsid w:val="002F7A92"/>
    <w:rsid w:val="00312D96"/>
    <w:rsid w:val="00323CC3"/>
    <w:rsid w:val="00324A1E"/>
    <w:rsid w:val="00326552"/>
    <w:rsid w:val="00327CF6"/>
    <w:rsid w:val="00334ECF"/>
    <w:rsid w:val="00340326"/>
    <w:rsid w:val="00350751"/>
    <w:rsid w:val="00353D68"/>
    <w:rsid w:val="0035713A"/>
    <w:rsid w:val="0037443C"/>
    <w:rsid w:val="0038335C"/>
    <w:rsid w:val="003839DC"/>
    <w:rsid w:val="00391990"/>
    <w:rsid w:val="003923DE"/>
    <w:rsid w:val="00393BD6"/>
    <w:rsid w:val="003A2EAD"/>
    <w:rsid w:val="003A5A63"/>
    <w:rsid w:val="003B1CE4"/>
    <w:rsid w:val="003C48EB"/>
    <w:rsid w:val="003C640A"/>
    <w:rsid w:val="003C7618"/>
    <w:rsid w:val="003C7625"/>
    <w:rsid w:val="003D21E5"/>
    <w:rsid w:val="003D225C"/>
    <w:rsid w:val="003D4A96"/>
    <w:rsid w:val="003E1EC9"/>
    <w:rsid w:val="003E2D44"/>
    <w:rsid w:val="003E6249"/>
    <w:rsid w:val="003E7430"/>
    <w:rsid w:val="0040403B"/>
    <w:rsid w:val="00404D51"/>
    <w:rsid w:val="00411855"/>
    <w:rsid w:val="00412A23"/>
    <w:rsid w:val="0041443A"/>
    <w:rsid w:val="00415E3E"/>
    <w:rsid w:val="00424C55"/>
    <w:rsid w:val="004304F0"/>
    <w:rsid w:val="004358B4"/>
    <w:rsid w:val="00436430"/>
    <w:rsid w:val="00436870"/>
    <w:rsid w:val="0044153C"/>
    <w:rsid w:val="00442121"/>
    <w:rsid w:val="0044369D"/>
    <w:rsid w:val="0044370F"/>
    <w:rsid w:val="00453262"/>
    <w:rsid w:val="0046029A"/>
    <w:rsid w:val="0046251C"/>
    <w:rsid w:val="004636FA"/>
    <w:rsid w:val="00467BB2"/>
    <w:rsid w:val="00471197"/>
    <w:rsid w:val="00487646"/>
    <w:rsid w:val="004918C2"/>
    <w:rsid w:val="00493185"/>
    <w:rsid w:val="004937C6"/>
    <w:rsid w:val="00495104"/>
    <w:rsid w:val="00497E27"/>
    <w:rsid w:val="004A51B0"/>
    <w:rsid w:val="004B04B9"/>
    <w:rsid w:val="004B2E78"/>
    <w:rsid w:val="004B3199"/>
    <w:rsid w:val="004B7437"/>
    <w:rsid w:val="004C09B5"/>
    <w:rsid w:val="004C5B25"/>
    <w:rsid w:val="004D1297"/>
    <w:rsid w:val="004D1D42"/>
    <w:rsid w:val="004D1ED5"/>
    <w:rsid w:val="004E4924"/>
    <w:rsid w:val="004E499A"/>
    <w:rsid w:val="004F0E5B"/>
    <w:rsid w:val="004F2EA6"/>
    <w:rsid w:val="004F37D3"/>
    <w:rsid w:val="004F52EA"/>
    <w:rsid w:val="004F5A8F"/>
    <w:rsid w:val="004F672C"/>
    <w:rsid w:val="004F7EA5"/>
    <w:rsid w:val="005006A2"/>
    <w:rsid w:val="0050603B"/>
    <w:rsid w:val="00511D3A"/>
    <w:rsid w:val="005222C5"/>
    <w:rsid w:val="00522EB1"/>
    <w:rsid w:val="005241DD"/>
    <w:rsid w:val="00524BFB"/>
    <w:rsid w:val="00533764"/>
    <w:rsid w:val="00542E68"/>
    <w:rsid w:val="005439FE"/>
    <w:rsid w:val="00553E41"/>
    <w:rsid w:val="00556496"/>
    <w:rsid w:val="00560F8F"/>
    <w:rsid w:val="005652FD"/>
    <w:rsid w:val="00567DE1"/>
    <w:rsid w:val="00570385"/>
    <w:rsid w:val="005A0CEE"/>
    <w:rsid w:val="005A5CEF"/>
    <w:rsid w:val="005B36E6"/>
    <w:rsid w:val="005C00A9"/>
    <w:rsid w:val="005C3F04"/>
    <w:rsid w:val="005C720E"/>
    <w:rsid w:val="005D1E05"/>
    <w:rsid w:val="005D46D8"/>
    <w:rsid w:val="005D4ECF"/>
    <w:rsid w:val="005D79F4"/>
    <w:rsid w:val="005E56D9"/>
    <w:rsid w:val="005E6841"/>
    <w:rsid w:val="005E6D05"/>
    <w:rsid w:val="005F0CEC"/>
    <w:rsid w:val="005F3098"/>
    <w:rsid w:val="00601DCA"/>
    <w:rsid w:val="006051A2"/>
    <w:rsid w:val="00610A5F"/>
    <w:rsid w:val="0061499A"/>
    <w:rsid w:val="00617389"/>
    <w:rsid w:val="006211BE"/>
    <w:rsid w:val="00622608"/>
    <w:rsid w:val="00622888"/>
    <w:rsid w:val="006229A4"/>
    <w:rsid w:val="006256EA"/>
    <w:rsid w:val="00625F41"/>
    <w:rsid w:val="00632595"/>
    <w:rsid w:val="00632B8B"/>
    <w:rsid w:val="00633F6A"/>
    <w:rsid w:val="00635B81"/>
    <w:rsid w:val="0064032D"/>
    <w:rsid w:val="00646E7A"/>
    <w:rsid w:val="00650AC9"/>
    <w:rsid w:val="00656972"/>
    <w:rsid w:val="006624C5"/>
    <w:rsid w:val="00664D53"/>
    <w:rsid w:val="006672E9"/>
    <w:rsid w:val="006713AE"/>
    <w:rsid w:val="00691A3B"/>
    <w:rsid w:val="0069295D"/>
    <w:rsid w:val="00693EE5"/>
    <w:rsid w:val="006A1AAB"/>
    <w:rsid w:val="006A6289"/>
    <w:rsid w:val="006A7A41"/>
    <w:rsid w:val="006B229F"/>
    <w:rsid w:val="006B406A"/>
    <w:rsid w:val="006B52DC"/>
    <w:rsid w:val="006B7EA1"/>
    <w:rsid w:val="006C4A5A"/>
    <w:rsid w:val="006D5E1F"/>
    <w:rsid w:val="006E17E8"/>
    <w:rsid w:val="006F558C"/>
    <w:rsid w:val="00711F23"/>
    <w:rsid w:val="007229F5"/>
    <w:rsid w:val="00723BCD"/>
    <w:rsid w:val="0072572B"/>
    <w:rsid w:val="00727E6D"/>
    <w:rsid w:val="00732BFD"/>
    <w:rsid w:val="00734594"/>
    <w:rsid w:val="00735DD5"/>
    <w:rsid w:val="0074338A"/>
    <w:rsid w:val="00745864"/>
    <w:rsid w:val="00747DE3"/>
    <w:rsid w:val="007516B8"/>
    <w:rsid w:val="0075627C"/>
    <w:rsid w:val="00757798"/>
    <w:rsid w:val="0076284F"/>
    <w:rsid w:val="00764614"/>
    <w:rsid w:val="00765B61"/>
    <w:rsid w:val="00782BAE"/>
    <w:rsid w:val="00783700"/>
    <w:rsid w:val="00786975"/>
    <w:rsid w:val="00791D3C"/>
    <w:rsid w:val="007940EA"/>
    <w:rsid w:val="007B410C"/>
    <w:rsid w:val="007B680D"/>
    <w:rsid w:val="007C0150"/>
    <w:rsid w:val="007C71B8"/>
    <w:rsid w:val="007D3840"/>
    <w:rsid w:val="007E173F"/>
    <w:rsid w:val="007E1C5E"/>
    <w:rsid w:val="007E2543"/>
    <w:rsid w:val="007F1113"/>
    <w:rsid w:val="007F4C93"/>
    <w:rsid w:val="007F6BBB"/>
    <w:rsid w:val="007F7DD8"/>
    <w:rsid w:val="008014EC"/>
    <w:rsid w:val="008020D7"/>
    <w:rsid w:val="00807409"/>
    <w:rsid w:val="008110E3"/>
    <w:rsid w:val="0081333A"/>
    <w:rsid w:val="0081426F"/>
    <w:rsid w:val="00816638"/>
    <w:rsid w:val="00836368"/>
    <w:rsid w:val="00844CD4"/>
    <w:rsid w:val="008451E7"/>
    <w:rsid w:val="00846B30"/>
    <w:rsid w:val="008474A2"/>
    <w:rsid w:val="00854414"/>
    <w:rsid w:val="00856FAE"/>
    <w:rsid w:val="00866936"/>
    <w:rsid w:val="00866B40"/>
    <w:rsid w:val="008731BA"/>
    <w:rsid w:val="008732D9"/>
    <w:rsid w:val="00880790"/>
    <w:rsid w:val="00882E7A"/>
    <w:rsid w:val="00885204"/>
    <w:rsid w:val="0088592E"/>
    <w:rsid w:val="008A4205"/>
    <w:rsid w:val="008A4DDD"/>
    <w:rsid w:val="008B10C7"/>
    <w:rsid w:val="008D458E"/>
    <w:rsid w:val="008E641F"/>
    <w:rsid w:val="008E7C29"/>
    <w:rsid w:val="008F3756"/>
    <w:rsid w:val="009048F5"/>
    <w:rsid w:val="00907311"/>
    <w:rsid w:val="00915F39"/>
    <w:rsid w:val="009246B7"/>
    <w:rsid w:val="00926593"/>
    <w:rsid w:val="00927DC5"/>
    <w:rsid w:val="00931A41"/>
    <w:rsid w:val="009356C9"/>
    <w:rsid w:val="009374C0"/>
    <w:rsid w:val="00953B4A"/>
    <w:rsid w:val="009559F6"/>
    <w:rsid w:val="00961E1B"/>
    <w:rsid w:val="00964440"/>
    <w:rsid w:val="009651AC"/>
    <w:rsid w:val="00965340"/>
    <w:rsid w:val="009710B0"/>
    <w:rsid w:val="00982C2E"/>
    <w:rsid w:val="00997E38"/>
    <w:rsid w:val="009B31FA"/>
    <w:rsid w:val="009C233B"/>
    <w:rsid w:val="009D05B2"/>
    <w:rsid w:val="009D0A75"/>
    <w:rsid w:val="009D2FA4"/>
    <w:rsid w:val="009D762A"/>
    <w:rsid w:val="009E1AB0"/>
    <w:rsid w:val="009E3872"/>
    <w:rsid w:val="009E3F07"/>
    <w:rsid w:val="009F4ACA"/>
    <w:rsid w:val="009F6673"/>
    <w:rsid w:val="009F6E08"/>
    <w:rsid w:val="009F6F1C"/>
    <w:rsid w:val="00A00DF2"/>
    <w:rsid w:val="00A06A1E"/>
    <w:rsid w:val="00A16B78"/>
    <w:rsid w:val="00A22D02"/>
    <w:rsid w:val="00A30B21"/>
    <w:rsid w:val="00A314CD"/>
    <w:rsid w:val="00A364C4"/>
    <w:rsid w:val="00A36886"/>
    <w:rsid w:val="00A40DD3"/>
    <w:rsid w:val="00A41EE1"/>
    <w:rsid w:val="00A427D7"/>
    <w:rsid w:val="00A43146"/>
    <w:rsid w:val="00A4697F"/>
    <w:rsid w:val="00A55F0F"/>
    <w:rsid w:val="00A60766"/>
    <w:rsid w:val="00A66D35"/>
    <w:rsid w:val="00A80F51"/>
    <w:rsid w:val="00A82A0D"/>
    <w:rsid w:val="00A84E84"/>
    <w:rsid w:val="00A86944"/>
    <w:rsid w:val="00A86D70"/>
    <w:rsid w:val="00A87BC4"/>
    <w:rsid w:val="00A92D8C"/>
    <w:rsid w:val="00AA2436"/>
    <w:rsid w:val="00AA5CD6"/>
    <w:rsid w:val="00AB062F"/>
    <w:rsid w:val="00AB1CA5"/>
    <w:rsid w:val="00AB256E"/>
    <w:rsid w:val="00AB55ED"/>
    <w:rsid w:val="00AC1703"/>
    <w:rsid w:val="00AC1D95"/>
    <w:rsid w:val="00AC33E5"/>
    <w:rsid w:val="00AC651C"/>
    <w:rsid w:val="00AD325A"/>
    <w:rsid w:val="00AE39CC"/>
    <w:rsid w:val="00AE6325"/>
    <w:rsid w:val="00AF0963"/>
    <w:rsid w:val="00AF2932"/>
    <w:rsid w:val="00AF374A"/>
    <w:rsid w:val="00AF6610"/>
    <w:rsid w:val="00B019D9"/>
    <w:rsid w:val="00B043DF"/>
    <w:rsid w:val="00B076A2"/>
    <w:rsid w:val="00B16888"/>
    <w:rsid w:val="00B23DD9"/>
    <w:rsid w:val="00B24741"/>
    <w:rsid w:val="00B24B93"/>
    <w:rsid w:val="00B24DB3"/>
    <w:rsid w:val="00B34EAF"/>
    <w:rsid w:val="00B359EB"/>
    <w:rsid w:val="00B40311"/>
    <w:rsid w:val="00B4208D"/>
    <w:rsid w:val="00B5355A"/>
    <w:rsid w:val="00B55BDB"/>
    <w:rsid w:val="00B62778"/>
    <w:rsid w:val="00B664B8"/>
    <w:rsid w:val="00B669C4"/>
    <w:rsid w:val="00B7001C"/>
    <w:rsid w:val="00B70D18"/>
    <w:rsid w:val="00B775E2"/>
    <w:rsid w:val="00BA641D"/>
    <w:rsid w:val="00BA6A49"/>
    <w:rsid w:val="00BB34C8"/>
    <w:rsid w:val="00BB4968"/>
    <w:rsid w:val="00BC1288"/>
    <w:rsid w:val="00BC7374"/>
    <w:rsid w:val="00BD61EA"/>
    <w:rsid w:val="00BF0FBA"/>
    <w:rsid w:val="00BF5038"/>
    <w:rsid w:val="00BF6527"/>
    <w:rsid w:val="00BF6875"/>
    <w:rsid w:val="00C0651A"/>
    <w:rsid w:val="00C07321"/>
    <w:rsid w:val="00C124E6"/>
    <w:rsid w:val="00C157D6"/>
    <w:rsid w:val="00C15D1A"/>
    <w:rsid w:val="00C16700"/>
    <w:rsid w:val="00C20F4A"/>
    <w:rsid w:val="00C235A5"/>
    <w:rsid w:val="00C24306"/>
    <w:rsid w:val="00C26B65"/>
    <w:rsid w:val="00C30C3A"/>
    <w:rsid w:val="00C33385"/>
    <w:rsid w:val="00C425E9"/>
    <w:rsid w:val="00C44B6A"/>
    <w:rsid w:val="00C44D10"/>
    <w:rsid w:val="00C50C56"/>
    <w:rsid w:val="00C521E8"/>
    <w:rsid w:val="00C54E69"/>
    <w:rsid w:val="00C57696"/>
    <w:rsid w:val="00C61061"/>
    <w:rsid w:val="00C615A8"/>
    <w:rsid w:val="00C628D5"/>
    <w:rsid w:val="00C64101"/>
    <w:rsid w:val="00C72E96"/>
    <w:rsid w:val="00CB0B58"/>
    <w:rsid w:val="00CB5439"/>
    <w:rsid w:val="00CC0469"/>
    <w:rsid w:val="00CC12B3"/>
    <w:rsid w:val="00CC36CD"/>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181B"/>
    <w:rsid w:val="00D52674"/>
    <w:rsid w:val="00D53D52"/>
    <w:rsid w:val="00D57093"/>
    <w:rsid w:val="00D647B5"/>
    <w:rsid w:val="00D65006"/>
    <w:rsid w:val="00D71435"/>
    <w:rsid w:val="00D83161"/>
    <w:rsid w:val="00D834BA"/>
    <w:rsid w:val="00D91383"/>
    <w:rsid w:val="00D916B4"/>
    <w:rsid w:val="00D9573A"/>
    <w:rsid w:val="00D979B2"/>
    <w:rsid w:val="00DA0FA2"/>
    <w:rsid w:val="00DA53B7"/>
    <w:rsid w:val="00DA676F"/>
    <w:rsid w:val="00DB3205"/>
    <w:rsid w:val="00DD0E11"/>
    <w:rsid w:val="00DE056B"/>
    <w:rsid w:val="00DE6529"/>
    <w:rsid w:val="00DF581D"/>
    <w:rsid w:val="00DF5DC5"/>
    <w:rsid w:val="00E112EE"/>
    <w:rsid w:val="00E20935"/>
    <w:rsid w:val="00E21702"/>
    <w:rsid w:val="00E2650B"/>
    <w:rsid w:val="00E27696"/>
    <w:rsid w:val="00E33A79"/>
    <w:rsid w:val="00E41CD4"/>
    <w:rsid w:val="00E44E7B"/>
    <w:rsid w:val="00E54C7B"/>
    <w:rsid w:val="00E60364"/>
    <w:rsid w:val="00E605A7"/>
    <w:rsid w:val="00E63A0F"/>
    <w:rsid w:val="00E74FFB"/>
    <w:rsid w:val="00E75B1A"/>
    <w:rsid w:val="00E830E3"/>
    <w:rsid w:val="00E855BA"/>
    <w:rsid w:val="00E8681C"/>
    <w:rsid w:val="00E87E1E"/>
    <w:rsid w:val="00E91D70"/>
    <w:rsid w:val="00E93CFB"/>
    <w:rsid w:val="00E93E96"/>
    <w:rsid w:val="00E9502A"/>
    <w:rsid w:val="00E95196"/>
    <w:rsid w:val="00E96C33"/>
    <w:rsid w:val="00EA38CF"/>
    <w:rsid w:val="00EA596B"/>
    <w:rsid w:val="00EC0CD0"/>
    <w:rsid w:val="00EC0DDA"/>
    <w:rsid w:val="00EC6949"/>
    <w:rsid w:val="00EC72D5"/>
    <w:rsid w:val="00ED0A48"/>
    <w:rsid w:val="00ED51CD"/>
    <w:rsid w:val="00EE49B8"/>
    <w:rsid w:val="00EE6266"/>
    <w:rsid w:val="00EE795C"/>
    <w:rsid w:val="00EF1E35"/>
    <w:rsid w:val="00EF4893"/>
    <w:rsid w:val="00EF6504"/>
    <w:rsid w:val="00F010E2"/>
    <w:rsid w:val="00F05984"/>
    <w:rsid w:val="00F12396"/>
    <w:rsid w:val="00F1468B"/>
    <w:rsid w:val="00F175CB"/>
    <w:rsid w:val="00F21D52"/>
    <w:rsid w:val="00F3367D"/>
    <w:rsid w:val="00F47ABF"/>
    <w:rsid w:val="00F55057"/>
    <w:rsid w:val="00F564BA"/>
    <w:rsid w:val="00F5719E"/>
    <w:rsid w:val="00F57684"/>
    <w:rsid w:val="00F6153D"/>
    <w:rsid w:val="00F61D81"/>
    <w:rsid w:val="00F63530"/>
    <w:rsid w:val="00F6572C"/>
    <w:rsid w:val="00F6657C"/>
    <w:rsid w:val="00F74C41"/>
    <w:rsid w:val="00F764D6"/>
    <w:rsid w:val="00F8554F"/>
    <w:rsid w:val="00F86A50"/>
    <w:rsid w:val="00F90057"/>
    <w:rsid w:val="00F96FA9"/>
    <w:rsid w:val="00FA41E3"/>
    <w:rsid w:val="00FA7DC1"/>
    <w:rsid w:val="00FB0591"/>
    <w:rsid w:val="00FB111E"/>
    <w:rsid w:val="00FB1A1C"/>
    <w:rsid w:val="00FB30DB"/>
    <w:rsid w:val="00FB4D5F"/>
    <w:rsid w:val="00FB7776"/>
    <w:rsid w:val="00FC307E"/>
    <w:rsid w:val="00FC3423"/>
    <w:rsid w:val="00FC51BD"/>
    <w:rsid w:val="00FC79EA"/>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C65EA"/>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 w:type="character" w:customStyle="1" w:styleId="apple-converted-space">
    <w:name w:val="apple-converted-space"/>
    <w:basedOn w:val="a0"/>
    <w:rsid w:val="008451E7"/>
  </w:style>
  <w:style w:type="table" w:styleId="af2">
    <w:name w:val="Table Grid"/>
    <w:basedOn w:val="a1"/>
    <w:uiPriority w:val="59"/>
    <w:rsid w:val="00873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37014056">
      <w:bodyDiv w:val="1"/>
      <w:marLeft w:val="0"/>
      <w:marRight w:val="0"/>
      <w:marTop w:val="0"/>
      <w:marBottom w:val="0"/>
      <w:divBdr>
        <w:top w:val="none" w:sz="0" w:space="0" w:color="auto"/>
        <w:left w:val="none" w:sz="0" w:space="0" w:color="auto"/>
        <w:bottom w:val="none" w:sz="0" w:space="0" w:color="auto"/>
        <w:right w:val="none" w:sz="0" w:space="0" w:color="auto"/>
      </w:divBdr>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602839923">
      <w:bodyDiv w:val="1"/>
      <w:marLeft w:val="0"/>
      <w:marRight w:val="0"/>
      <w:marTop w:val="0"/>
      <w:marBottom w:val="0"/>
      <w:divBdr>
        <w:top w:val="none" w:sz="0" w:space="0" w:color="auto"/>
        <w:left w:val="none" w:sz="0" w:space="0" w:color="auto"/>
        <w:bottom w:val="none" w:sz="0" w:space="0" w:color="auto"/>
        <w:right w:val="none" w:sz="0" w:space="0" w:color="auto"/>
      </w:divBdr>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788</TotalTime>
  <Pages>6</Pages>
  <Words>1165</Words>
  <Characters>6644</Characters>
  <Application>Microsoft Office Word</Application>
  <DocSecurity>0</DocSecurity>
  <Lines>55</Lines>
  <Paragraphs>15</Paragraphs>
  <ScaleCrop>false</ScaleCrop>
  <Company>CATT</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59</cp:revision>
  <dcterms:created xsi:type="dcterms:W3CDTF">2022-04-18T08:05:00Z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